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B6D6" w14:textId="229ABA62" w:rsidR="00944CD7" w:rsidRDefault="00944CD7" w:rsidP="00944CD7">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noProof/>
        </w:rPr>
        <w:drawing>
          <wp:inline distT="0" distB="0" distL="0" distR="0" wp14:anchorId="4CCC9ADD" wp14:editId="30999485">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548171"/>
                    </a:xfrm>
                    <a:prstGeom prst="rect">
                      <a:avLst/>
                    </a:prstGeom>
                  </pic:spPr>
                </pic:pic>
              </a:graphicData>
            </a:graphic>
          </wp:inline>
        </w:drawing>
      </w:r>
    </w:p>
    <w:p w14:paraId="24ED0F28" w14:textId="77777777" w:rsidR="00C518C2" w:rsidRDefault="00C518C2" w:rsidP="00944CD7">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p>
    <w:p w14:paraId="45DAD249" w14:textId="77777777" w:rsidR="00944CD7" w:rsidRPr="004862C3" w:rsidRDefault="00944CD7" w:rsidP="38F1188A">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Contact: Matt Rice</w:t>
      </w:r>
    </w:p>
    <w:p w14:paraId="76C20A3D" w14:textId="7F000EB7" w:rsidR="00944CD7" w:rsidRPr="004862C3" w:rsidRDefault="00944CD7" w:rsidP="00C518C2">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Sr. Mgr. Media Relations</w:t>
      </w:r>
    </w:p>
    <w:p w14:paraId="0D0FD08E" w14:textId="6842888A" w:rsidR="00944CD7" w:rsidRPr="004862C3" w:rsidRDefault="00944CD7" w:rsidP="00944CD7">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Outdoor Products</w:t>
      </w:r>
    </w:p>
    <w:p w14:paraId="32C09DF2" w14:textId="5B7D0613" w:rsidR="00944CD7" w:rsidRPr="004862C3" w:rsidRDefault="00944CD7" w:rsidP="00944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(913) 249-1568</w:t>
      </w:r>
    </w:p>
    <w:p w14:paraId="227815E5" w14:textId="2398A83E" w:rsidR="00944CD7" w:rsidRPr="004862C3" w:rsidRDefault="00944CD7" w:rsidP="00944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 xml:space="preserve">E-mail: </w:t>
      </w:r>
      <w:r w:rsidRPr="004862C3">
        <w:rPr>
          <w:rStyle w:val="Hyperlink"/>
          <w:rFonts w:cs="Arial"/>
          <w:sz w:val="18"/>
          <w:szCs w:val="18"/>
        </w:rPr>
        <w:t>Matt.Rice@VistaOutdoor.com</w:t>
      </w:r>
    </w:p>
    <w:p w14:paraId="73ECC8E1" w14:textId="77777777" w:rsidR="00944CD7" w:rsidRDefault="00944CD7" w:rsidP="00944CD7">
      <w:pPr>
        <w:rPr>
          <w:rFonts w:cs="Arial"/>
        </w:rPr>
      </w:pPr>
    </w:p>
    <w:p w14:paraId="5DE36602" w14:textId="77777777" w:rsidR="00944CD7" w:rsidRDefault="00944CD7" w:rsidP="00944CD7">
      <w:pPr>
        <w:rPr>
          <w:rFonts w:cs="Arial"/>
        </w:rPr>
      </w:pPr>
    </w:p>
    <w:p w14:paraId="77CD47BF" w14:textId="77777777" w:rsidR="00944CD7" w:rsidRDefault="00944CD7" w:rsidP="00944CD7">
      <w:pPr>
        <w:rPr>
          <w:rFonts w:cs="Arial"/>
        </w:rPr>
      </w:pPr>
      <w:r w:rsidRPr="00C7513B">
        <w:rPr>
          <w:rFonts w:cs="Arial"/>
        </w:rPr>
        <w:t>FOR IMMEDIATE RELEASE</w:t>
      </w:r>
    </w:p>
    <w:p w14:paraId="19464F3E" w14:textId="77777777" w:rsidR="00944CD7" w:rsidRDefault="00944CD7" w:rsidP="00944CD7">
      <w:pPr>
        <w:rPr>
          <w:rFonts w:cs="Arial"/>
        </w:rPr>
      </w:pPr>
    </w:p>
    <w:p w14:paraId="395AC3E2" w14:textId="77777777" w:rsidR="00944CD7" w:rsidRPr="00C7513B" w:rsidRDefault="00944CD7" w:rsidP="00944CD7">
      <w:pPr>
        <w:rPr>
          <w:rFonts w:cs="Arial"/>
          <w:b/>
          <w:sz w:val="28"/>
          <w:szCs w:val="28"/>
        </w:rPr>
      </w:pPr>
    </w:p>
    <w:p w14:paraId="6A197E14" w14:textId="3B1FFE5E" w:rsidR="00944CD7" w:rsidRPr="00E84891" w:rsidRDefault="00283063" w:rsidP="00E84891">
      <w:pPr>
        <w:spacing w:after="120"/>
        <w:jc w:val="center"/>
        <w:rPr>
          <w:rFonts w:cs="Arial"/>
          <w:b/>
          <w:sz w:val="28"/>
          <w:szCs w:val="28"/>
        </w:rPr>
      </w:pPr>
      <w:r w:rsidRPr="00E84891">
        <w:rPr>
          <w:rFonts w:cs="Arial"/>
          <w:b/>
          <w:sz w:val="28"/>
          <w:szCs w:val="28"/>
        </w:rPr>
        <w:t>Blackhawk</w:t>
      </w:r>
      <w:r w:rsidR="00E84891" w:rsidRPr="00E84891">
        <w:rPr>
          <w:rFonts w:cs="Arial"/>
          <w:b/>
          <w:sz w:val="28"/>
          <w:szCs w:val="28"/>
          <w:vertAlign w:val="superscript"/>
        </w:rPr>
        <w:t>®</w:t>
      </w:r>
      <w:r w:rsidRPr="00E84891">
        <w:rPr>
          <w:rFonts w:cs="Arial"/>
          <w:b/>
          <w:sz w:val="28"/>
          <w:szCs w:val="28"/>
        </w:rPr>
        <w:t xml:space="preserve"> Releases </w:t>
      </w:r>
      <w:r w:rsidR="00853616" w:rsidRPr="00E84891">
        <w:rPr>
          <w:rFonts w:cs="Arial"/>
          <w:b/>
          <w:sz w:val="28"/>
          <w:szCs w:val="28"/>
        </w:rPr>
        <w:t xml:space="preserve">New </w:t>
      </w:r>
      <w:r w:rsidR="00CB40CD" w:rsidRPr="00E84891">
        <w:rPr>
          <w:rFonts w:cs="Arial"/>
          <w:b/>
          <w:sz w:val="28"/>
          <w:szCs w:val="28"/>
        </w:rPr>
        <w:t>Stache</w:t>
      </w:r>
      <w:r w:rsidR="00647F17" w:rsidRPr="00647F17">
        <w:rPr>
          <w:rFonts w:cs="Arial"/>
          <w:b/>
          <w:sz w:val="28"/>
          <w:szCs w:val="28"/>
          <w:vertAlign w:val="superscript"/>
        </w:rPr>
        <w:t>™</w:t>
      </w:r>
      <w:r w:rsidR="00CB40CD" w:rsidRPr="00E84891">
        <w:rPr>
          <w:rFonts w:cs="Arial"/>
          <w:b/>
          <w:sz w:val="28"/>
          <w:szCs w:val="28"/>
        </w:rPr>
        <w:t xml:space="preserve"> IWB</w:t>
      </w:r>
      <w:r w:rsidR="00661A10">
        <w:rPr>
          <w:rFonts w:cs="Arial"/>
          <w:b/>
          <w:sz w:val="28"/>
          <w:szCs w:val="28"/>
        </w:rPr>
        <w:t xml:space="preserve"> Concealment</w:t>
      </w:r>
      <w:r w:rsidR="00CB40CD" w:rsidRPr="00E84891">
        <w:rPr>
          <w:rFonts w:cs="Arial"/>
          <w:b/>
          <w:sz w:val="28"/>
          <w:szCs w:val="28"/>
        </w:rPr>
        <w:t xml:space="preserve"> Holster</w:t>
      </w:r>
    </w:p>
    <w:p w14:paraId="7159A3B2" w14:textId="07CDA17F" w:rsidR="00944CD7" w:rsidRPr="00E84891" w:rsidRDefault="00327B49" w:rsidP="00E84891">
      <w:pPr>
        <w:spacing w:after="120"/>
        <w:jc w:val="center"/>
        <w:rPr>
          <w:rFonts w:cs="Arial"/>
          <w:szCs w:val="24"/>
        </w:rPr>
      </w:pPr>
      <w:r w:rsidRPr="00E84891">
        <w:rPr>
          <w:rFonts w:cs="Arial"/>
          <w:szCs w:val="24"/>
        </w:rPr>
        <w:t>Ambidextrous and Modular Holster Gives Shooters</w:t>
      </w:r>
      <w:r w:rsidR="00853616" w:rsidRPr="00E84891">
        <w:rPr>
          <w:rFonts w:cs="Arial"/>
          <w:szCs w:val="24"/>
        </w:rPr>
        <w:t xml:space="preserve"> Flexibility While Carrying</w:t>
      </w:r>
    </w:p>
    <w:p w14:paraId="2D5C8D28" w14:textId="441F7569" w:rsidR="00CC62F6" w:rsidRPr="00E84891" w:rsidRDefault="00944CD7" w:rsidP="00E84891">
      <w:pPr>
        <w:pStyle w:val="NoSpacing"/>
        <w:spacing w:before="240" w:after="240" w:line="360" w:lineRule="atLeast"/>
        <w:rPr>
          <w:szCs w:val="24"/>
        </w:rPr>
      </w:pPr>
      <w:r>
        <w:rPr>
          <w:b/>
        </w:rPr>
        <w:t xml:space="preserve">VIRGINIA </w:t>
      </w:r>
      <w:r w:rsidRPr="00E84891">
        <w:rPr>
          <w:b/>
          <w:szCs w:val="24"/>
        </w:rPr>
        <w:t>BEACH, V</w:t>
      </w:r>
      <w:r w:rsidR="00E84891">
        <w:rPr>
          <w:b/>
          <w:szCs w:val="24"/>
        </w:rPr>
        <w:t>a.</w:t>
      </w:r>
      <w:r w:rsidRPr="00E84891">
        <w:rPr>
          <w:b/>
          <w:szCs w:val="24"/>
        </w:rPr>
        <w:t xml:space="preserve"> – </w:t>
      </w:r>
      <w:r w:rsidR="00386A3C" w:rsidRPr="00E84891">
        <w:rPr>
          <w:b/>
          <w:szCs w:val="24"/>
        </w:rPr>
        <w:t xml:space="preserve">February </w:t>
      </w:r>
      <w:r w:rsidR="00647F17">
        <w:rPr>
          <w:b/>
          <w:szCs w:val="24"/>
        </w:rPr>
        <w:t>22</w:t>
      </w:r>
      <w:r w:rsidRPr="00E84891">
        <w:rPr>
          <w:b/>
          <w:szCs w:val="24"/>
        </w:rPr>
        <w:t>, 202</w:t>
      </w:r>
      <w:r w:rsidR="00386A3C" w:rsidRPr="00E84891">
        <w:rPr>
          <w:b/>
          <w:szCs w:val="24"/>
        </w:rPr>
        <w:t>1</w:t>
      </w:r>
      <w:r w:rsidRPr="00E84891">
        <w:rPr>
          <w:b/>
          <w:szCs w:val="24"/>
        </w:rPr>
        <w:t xml:space="preserve"> –</w:t>
      </w:r>
      <w:r w:rsidRPr="00E84891">
        <w:rPr>
          <w:szCs w:val="24"/>
        </w:rPr>
        <w:t xml:space="preserve"> Blackhawk</w:t>
      </w:r>
      <w:r w:rsidR="00E84891" w:rsidRPr="00E84891">
        <w:rPr>
          <w:szCs w:val="24"/>
          <w:vertAlign w:val="superscript"/>
        </w:rPr>
        <w:t>®</w:t>
      </w:r>
      <w:r w:rsidRPr="00E84891">
        <w:rPr>
          <w:szCs w:val="24"/>
        </w:rPr>
        <w:t xml:space="preserve">, a leader in law enforcement and military equipment for over 20 years, </w:t>
      </w:r>
      <w:r w:rsidR="00906E00" w:rsidRPr="00E84891">
        <w:rPr>
          <w:szCs w:val="24"/>
        </w:rPr>
        <w:t>has announced the release of its</w:t>
      </w:r>
      <w:r w:rsidR="009D34E8" w:rsidRPr="00E84891">
        <w:rPr>
          <w:szCs w:val="24"/>
        </w:rPr>
        <w:t xml:space="preserve"> new </w:t>
      </w:r>
      <w:hyperlink r:id="rId9" w:history="1">
        <w:r w:rsidR="009D34E8" w:rsidRPr="00B72082">
          <w:rPr>
            <w:rStyle w:val="Hyperlink"/>
            <w:szCs w:val="24"/>
          </w:rPr>
          <w:t>Stache</w:t>
        </w:r>
        <w:r w:rsidR="00647F17" w:rsidRPr="00B72082">
          <w:rPr>
            <w:rStyle w:val="Hyperlink"/>
            <w:szCs w:val="24"/>
            <w:vertAlign w:val="superscript"/>
          </w:rPr>
          <w:t>™</w:t>
        </w:r>
        <w:r w:rsidR="009D34E8" w:rsidRPr="00B72082">
          <w:rPr>
            <w:rStyle w:val="Hyperlink"/>
            <w:szCs w:val="24"/>
            <w:vertAlign w:val="superscript"/>
          </w:rPr>
          <w:t xml:space="preserve"> </w:t>
        </w:r>
        <w:r w:rsidR="009D34E8" w:rsidRPr="00B72082">
          <w:rPr>
            <w:rStyle w:val="Hyperlink"/>
            <w:szCs w:val="24"/>
          </w:rPr>
          <w:t>IWB</w:t>
        </w:r>
      </w:hyperlink>
      <w:r w:rsidR="009D34E8" w:rsidRPr="00E84891">
        <w:rPr>
          <w:szCs w:val="24"/>
        </w:rPr>
        <w:t xml:space="preserve"> </w:t>
      </w:r>
      <w:r w:rsidR="00661A10">
        <w:rPr>
          <w:szCs w:val="24"/>
        </w:rPr>
        <w:t xml:space="preserve">Concealment </w:t>
      </w:r>
      <w:r w:rsidR="009D34E8" w:rsidRPr="00E84891">
        <w:rPr>
          <w:szCs w:val="24"/>
        </w:rPr>
        <w:t>Holster.</w:t>
      </w:r>
      <w:r w:rsidR="008D3667" w:rsidRPr="00E84891">
        <w:rPr>
          <w:szCs w:val="24"/>
        </w:rPr>
        <w:t xml:space="preserve"> </w:t>
      </w:r>
      <w:r w:rsidR="001709D6" w:rsidRPr="00E84891">
        <w:rPr>
          <w:szCs w:val="24"/>
        </w:rPr>
        <w:t>Meticulously engineered, t</w:t>
      </w:r>
      <w:r w:rsidR="008D3667" w:rsidRPr="00E84891">
        <w:rPr>
          <w:szCs w:val="24"/>
        </w:rPr>
        <w:t>his Inside</w:t>
      </w:r>
      <w:r w:rsidR="00C9056D" w:rsidRPr="00E84891">
        <w:rPr>
          <w:szCs w:val="24"/>
        </w:rPr>
        <w:t xml:space="preserve"> the Waistband (IWB) holster</w:t>
      </w:r>
      <w:r w:rsidR="00A56F17" w:rsidRPr="00E84891">
        <w:rPr>
          <w:szCs w:val="24"/>
        </w:rPr>
        <w:t xml:space="preserve"> is </w:t>
      </w:r>
      <w:r w:rsidR="00595DBD" w:rsidRPr="00E84891">
        <w:rPr>
          <w:szCs w:val="24"/>
        </w:rPr>
        <w:t xml:space="preserve">the ultimate solution </w:t>
      </w:r>
      <w:r w:rsidR="00BA55BF" w:rsidRPr="00E84891">
        <w:rPr>
          <w:szCs w:val="24"/>
        </w:rPr>
        <w:t>for everyday carry</w:t>
      </w:r>
      <w:r w:rsidR="00F70E3C" w:rsidRPr="00E84891">
        <w:rPr>
          <w:szCs w:val="24"/>
        </w:rPr>
        <w:t>,</w:t>
      </w:r>
      <w:r w:rsidR="003F31DD" w:rsidRPr="00E84891">
        <w:rPr>
          <w:szCs w:val="24"/>
        </w:rPr>
        <w:t xml:space="preserve"> with the perfect balance of </w:t>
      </w:r>
      <w:r w:rsidR="006D31D1" w:rsidRPr="00E84891">
        <w:rPr>
          <w:szCs w:val="24"/>
        </w:rPr>
        <w:t xml:space="preserve">comfort, </w:t>
      </w:r>
      <w:r w:rsidR="00E465EC" w:rsidRPr="00E84891">
        <w:rPr>
          <w:szCs w:val="24"/>
        </w:rPr>
        <w:t>rigidity</w:t>
      </w:r>
      <w:r w:rsidR="00762F1E">
        <w:rPr>
          <w:szCs w:val="24"/>
        </w:rPr>
        <w:t>,</w:t>
      </w:r>
      <w:r w:rsidR="001709D6" w:rsidRPr="00E84891">
        <w:rPr>
          <w:szCs w:val="24"/>
        </w:rPr>
        <w:t xml:space="preserve"> and modularity.</w:t>
      </w:r>
    </w:p>
    <w:p w14:paraId="639A4CF5" w14:textId="10F0645C" w:rsidR="00537F7C" w:rsidRPr="00E84891" w:rsidRDefault="00DE5722" w:rsidP="00E84891">
      <w:pPr>
        <w:pStyle w:val="NoSpacing"/>
        <w:spacing w:before="240" w:after="240" w:line="360" w:lineRule="atLeast"/>
        <w:ind w:right="-270"/>
        <w:rPr>
          <w:szCs w:val="24"/>
        </w:rPr>
      </w:pPr>
      <w:r w:rsidRPr="00E84891">
        <w:rPr>
          <w:szCs w:val="24"/>
        </w:rPr>
        <w:t xml:space="preserve">Constructed with impact-reinforced, injection-molded polymer, the Stache IWB outperforms the design and material limitations of </w:t>
      </w:r>
      <w:proofErr w:type="spellStart"/>
      <w:r w:rsidRPr="00E84891">
        <w:rPr>
          <w:szCs w:val="24"/>
        </w:rPr>
        <w:t>Kydex</w:t>
      </w:r>
      <w:proofErr w:type="spellEnd"/>
      <w:r w:rsidR="00CA7923" w:rsidRPr="00CA7923">
        <w:rPr>
          <w:szCs w:val="24"/>
          <w:vertAlign w:val="superscript"/>
        </w:rPr>
        <w:t>®</w:t>
      </w:r>
      <w:r w:rsidRPr="00E84891">
        <w:rPr>
          <w:szCs w:val="24"/>
        </w:rPr>
        <w:t xml:space="preserve"> holsters at a price that doesn’t break the bank. </w:t>
      </w:r>
      <w:r w:rsidR="004A568C" w:rsidRPr="00E84891">
        <w:rPr>
          <w:szCs w:val="24"/>
        </w:rPr>
        <w:t xml:space="preserve"> </w:t>
      </w:r>
      <w:r w:rsidR="00672DDC">
        <w:rPr>
          <w:szCs w:val="24"/>
        </w:rPr>
        <w:t xml:space="preserve">With its </w:t>
      </w:r>
      <w:r w:rsidR="00DA07F7" w:rsidRPr="00E84891">
        <w:rPr>
          <w:szCs w:val="24"/>
        </w:rPr>
        <w:t>ambidextrous</w:t>
      </w:r>
      <w:r w:rsidR="00672DDC">
        <w:rPr>
          <w:szCs w:val="24"/>
        </w:rPr>
        <w:t xml:space="preserve"> design</w:t>
      </w:r>
      <w:r w:rsidR="00DA07F7" w:rsidRPr="00E84891">
        <w:rPr>
          <w:szCs w:val="24"/>
        </w:rPr>
        <w:t>, the Stache IWB</w:t>
      </w:r>
      <w:r w:rsidR="004F26DC">
        <w:rPr>
          <w:szCs w:val="24"/>
        </w:rPr>
        <w:t xml:space="preserve"> also</w:t>
      </w:r>
      <w:r w:rsidR="00DA07F7" w:rsidRPr="00E84891">
        <w:rPr>
          <w:szCs w:val="24"/>
        </w:rPr>
        <w:t xml:space="preserve"> give</w:t>
      </w:r>
      <w:r w:rsidR="001349C1" w:rsidRPr="00E84891">
        <w:rPr>
          <w:szCs w:val="24"/>
        </w:rPr>
        <w:t>s</w:t>
      </w:r>
      <w:r w:rsidR="00DA07F7" w:rsidRPr="00E84891">
        <w:rPr>
          <w:szCs w:val="24"/>
        </w:rPr>
        <w:t xml:space="preserve"> both right- and left-handed shooters a comfortable and versatile carry option.</w:t>
      </w:r>
      <w:r w:rsidR="00910468" w:rsidRPr="00E84891">
        <w:rPr>
          <w:szCs w:val="24"/>
        </w:rPr>
        <w:t xml:space="preserve"> The Stache also comes standard with a low-profile shirt guard for added comfort without inhibiting the draw stroke.</w:t>
      </w:r>
    </w:p>
    <w:p w14:paraId="54952365" w14:textId="4D2972C2" w:rsidR="00640A08" w:rsidRPr="00E84891" w:rsidRDefault="008F4C09" w:rsidP="00E84891">
      <w:pPr>
        <w:shd w:val="clear" w:color="auto" w:fill="FFFFFF"/>
        <w:spacing w:before="240" w:after="240" w:line="360" w:lineRule="atLeast"/>
        <w:rPr>
          <w:szCs w:val="24"/>
        </w:rPr>
      </w:pPr>
      <w:r w:rsidRPr="00E84891">
        <w:rPr>
          <w:szCs w:val="24"/>
        </w:rPr>
        <w:t>“</w:t>
      </w:r>
      <w:r w:rsidR="00640A08" w:rsidRPr="00E84891">
        <w:rPr>
          <w:szCs w:val="24"/>
        </w:rPr>
        <w:t>If the holster is</w:t>
      </w:r>
      <w:r w:rsidR="00C84727" w:rsidRPr="00E84891">
        <w:rPr>
          <w:szCs w:val="24"/>
        </w:rPr>
        <w:t>n</w:t>
      </w:r>
      <w:r w:rsidR="002D11DC" w:rsidRPr="00E84891">
        <w:rPr>
          <w:szCs w:val="24"/>
        </w:rPr>
        <w:t xml:space="preserve">’t </w:t>
      </w:r>
      <w:r w:rsidR="00640A08" w:rsidRPr="00E84891">
        <w:rPr>
          <w:szCs w:val="24"/>
        </w:rPr>
        <w:t>comfortable, eventually the carrier wi</w:t>
      </w:r>
      <w:r w:rsidR="001650EC" w:rsidRPr="00E84891">
        <w:rPr>
          <w:szCs w:val="24"/>
        </w:rPr>
        <w:t xml:space="preserve">ll </w:t>
      </w:r>
      <w:r w:rsidR="00640A08" w:rsidRPr="00E84891">
        <w:rPr>
          <w:szCs w:val="24"/>
        </w:rPr>
        <w:t>choose a different holster</w:t>
      </w:r>
      <w:r w:rsidR="00A75172" w:rsidRPr="00E84891">
        <w:rPr>
          <w:szCs w:val="24"/>
        </w:rPr>
        <w:t xml:space="preserve"> </w:t>
      </w:r>
      <w:r w:rsidR="00E84891">
        <w:rPr>
          <w:szCs w:val="24"/>
        </w:rPr>
        <w:t>–</w:t>
      </w:r>
      <w:r w:rsidR="00E20FD9" w:rsidRPr="00E84891">
        <w:rPr>
          <w:szCs w:val="24"/>
        </w:rPr>
        <w:t xml:space="preserve"> o</w:t>
      </w:r>
      <w:r w:rsidR="00640A08" w:rsidRPr="00E84891">
        <w:rPr>
          <w:szCs w:val="24"/>
        </w:rPr>
        <w:t>r worse, stop carrying entirely</w:t>
      </w:r>
      <w:r w:rsidR="00E20FD9" w:rsidRPr="00E84891">
        <w:rPr>
          <w:szCs w:val="24"/>
        </w:rPr>
        <w:t xml:space="preserve">,” said </w:t>
      </w:r>
      <w:r w:rsidR="00E06777" w:rsidRPr="00E84891">
        <w:rPr>
          <w:szCs w:val="24"/>
        </w:rPr>
        <w:t xml:space="preserve">Justin </w:t>
      </w:r>
      <w:r w:rsidR="00E20FD9" w:rsidRPr="00E84891">
        <w:rPr>
          <w:szCs w:val="24"/>
        </w:rPr>
        <w:t>Hoffman</w:t>
      </w:r>
      <w:r w:rsidR="00E06777" w:rsidRPr="00E84891">
        <w:rPr>
          <w:szCs w:val="24"/>
        </w:rPr>
        <w:t xml:space="preserve">, Blackhawk </w:t>
      </w:r>
      <w:r w:rsidR="00E84891">
        <w:rPr>
          <w:szCs w:val="24"/>
        </w:rPr>
        <w:t>p</w:t>
      </w:r>
      <w:r w:rsidR="00E06777" w:rsidRPr="00E84891">
        <w:rPr>
          <w:szCs w:val="24"/>
        </w:rPr>
        <w:t xml:space="preserve">roduct </w:t>
      </w:r>
      <w:r w:rsidR="00E84891">
        <w:rPr>
          <w:szCs w:val="24"/>
        </w:rPr>
        <w:t>m</w:t>
      </w:r>
      <w:r w:rsidR="00E06777" w:rsidRPr="00E84891">
        <w:rPr>
          <w:szCs w:val="24"/>
        </w:rPr>
        <w:t>anager</w:t>
      </w:r>
      <w:r w:rsidR="00E20FD9" w:rsidRPr="00E84891">
        <w:rPr>
          <w:szCs w:val="24"/>
        </w:rPr>
        <w:t>. “</w:t>
      </w:r>
      <w:r w:rsidR="00640A08" w:rsidRPr="00E84891">
        <w:rPr>
          <w:szCs w:val="24"/>
        </w:rPr>
        <w:t xml:space="preserve">We want people to carry, </w:t>
      </w:r>
      <w:r w:rsidR="001650EC" w:rsidRPr="00E84891">
        <w:rPr>
          <w:szCs w:val="24"/>
        </w:rPr>
        <w:t>which</w:t>
      </w:r>
      <w:r w:rsidR="00640A08" w:rsidRPr="00E84891">
        <w:rPr>
          <w:szCs w:val="24"/>
        </w:rPr>
        <w:t xml:space="preserve"> is why we developed the Stache.</w:t>
      </w:r>
      <w:r w:rsidRPr="00E84891">
        <w:rPr>
          <w:szCs w:val="24"/>
        </w:rPr>
        <w:t>”</w:t>
      </w:r>
    </w:p>
    <w:p w14:paraId="329E4223" w14:textId="0D5B92F3" w:rsidR="003451A1" w:rsidRPr="00E84891" w:rsidRDefault="00004D9B" w:rsidP="00E84891">
      <w:pPr>
        <w:pStyle w:val="NoSpacing"/>
        <w:spacing w:before="240" w:after="240" w:line="360" w:lineRule="atLeast"/>
        <w:rPr>
          <w:szCs w:val="24"/>
        </w:rPr>
      </w:pPr>
      <w:r>
        <w:rPr>
          <w:szCs w:val="24"/>
        </w:rPr>
        <w:t>D</w:t>
      </w:r>
      <w:r w:rsidR="001768CF" w:rsidRPr="00E84891">
        <w:rPr>
          <w:szCs w:val="24"/>
        </w:rPr>
        <w:t>esigned to never be seen,</w:t>
      </w:r>
      <w:r w:rsidRPr="00004D9B">
        <w:rPr>
          <w:szCs w:val="24"/>
        </w:rPr>
        <w:t xml:space="preserve"> </w:t>
      </w:r>
      <w:r>
        <w:rPr>
          <w:szCs w:val="24"/>
        </w:rPr>
        <w:t>t</w:t>
      </w:r>
      <w:r w:rsidRPr="00E84891">
        <w:rPr>
          <w:szCs w:val="24"/>
        </w:rPr>
        <w:t xml:space="preserve">he Stache </w:t>
      </w:r>
      <w:r>
        <w:rPr>
          <w:szCs w:val="24"/>
        </w:rPr>
        <w:t xml:space="preserve">gives </w:t>
      </w:r>
      <w:r w:rsidR="001768CF" w:rsidRPr="00E84891">
        <w:rPr>
          <w:szCs w:val="24"/>
        </w:rPr>
        <w:t>users unparalleled comfort and firearm security.</w:t>
      </w:r>
      <w:r w:rsidR="001768CF" w:rsidRPr="001768CF">
        <w:rPr>
          <w:szCs w:val="24"/>
        </w:rPr>
        <w:t xml:space="preserve"> </w:t>
      </w:r>
      <w:r w:rsidR="003A1974">
        <w:rPr>
          <w:szCs w:val="24"/>
        </w:rPr>
        <w:t>T</w:t>
      </w:r>
      <w:r w:rsidR="00241689">
        <w:rPr>
          <w:szCs w:val="24"/>
        </w:rPr>
        <w:t>he</w:t>
      </w:r>
      <w:r w:rsidR="001768CF">
        <w:rPr>
          <w:szCs w:val="24"/>
        </w:rPr>
        <w:t xml:space="preserve"> Stache</w:t>
      </w:r>
      <w:r w:rsidR="003A1974">
        <w:rPr>
          <w:szCs w:val="24"/>
        </w:rPr>
        <w:t xml:space="preserve"> utilizes a</w:t>
      </w:r>
      <w:r w:rsidR="00762F1E">
        <w:rPr>
          <w:szCs w:val="24"/>
        </w:rPr>
        <w:t>n optional</w:t>
      </w:r>
      <w:r w:rsidR="003A1974">
        <w:rPr>
          <w:szCs w:val="24"/>
        </w:rPr>
        <w:t xml:space="preserve"> concealment claw </w:t>
      </w:r>
      <w:r w:rsidR="001768CF" w:rsidRPr="00E84891">
        <w:rPr>
          <w:szCs w:val="24"/>
        </w:rPr>
        <w:t xml:space="preserve">to reduce printing and </w:t>
      </w:r>
      <w:r w:rsidR="00911645">
        <w:rPr>
          <w:szCs w:val="24"/>
        </w:rPr>
        <w:t xml:space="preserve">to add a greater level of stability when carried. </w:t>
      </w:r>
    </w:p>
    <w:p w14:paraId="79DA0202" w14:textId="4FB18BE3" w:rsidR="00A97C30" w:rsidRPr="00E84891" w:rsidRDefault="00C6618A" w:rsidP="00E84891">
      <w:pPr>
        <w:shd w:val="clear" w:color="auto" w:fill="FFFFFF"/>
        <w:spacing w:before="240" w:after="240" w:line="360" w:lineRule="atLeast"/>
        <w:rPr>
          <w:szCs w:val="24"/>
        </w:rPr>
      </w:pPr>
      <w:r w:rsidRPr="00E84891">
        <w:rPr>
          <w:szCs w:val="24"/>
        </w:rPr>
        <w:t xml:space="preserve">“The concealment claw uses opposing leverage on the interior of the belt, </w:t>
      </w:r>
      <w:r w:rsidR="003010D0" w:rsidRPr="00E84891">
        <w:rPr>
          <w:szCs w:val="24"/>
        </w:rPr>
        <w:t xml:space="preserve">so </w:t>
      </w:r>
      <w:r w:rsidRPr="00E84891">
        <w:rPr>
          <w:szCs w:val="24"/>
        </w:rPr>
        <w:t>as the belt pulls the holster in, the claw pushes out</w:t>
      </w:r>
      <w:r w:rsidR="00CE4113" w:rsidRPr="00E84891">
        <w:rPr>
          <w:szCs w:val="24"/>
        </w:rPr>
        <w:t>,” sa</w:t>
      </w:r>
      <w:r w:rsidR="00EB1D75" w:rsidRPr="00E84891">
        <w:rPr>
          <w:szCs w:val="24"/>
        </w:rPr>
        <w:t>id</w:t>
      </w:r>
      <w:r w:rsidR="00CE4113" w:rsidRPr="00E84891">
        <w:rPr>
          <w:szCs w:val="24"/>
        </w:rPr>
        <w:t xml:space="preserve"> </w:t>
      </w:r>
      <w:r w:rsidR="00A2451B" w:rsidRPr="00E84891">
        <w:rPr>
          <w:szCs w:val="24"/>
        </w:rPr>
        <w:t>Hoffman</w:t>
      </w:r>
      <w:r w:rsidR="00CE4113" w:rsidRPr="00E84891">
        <w:rPr>
          <w:szCs w:val="24"/>
        </w:rPr>
        <w:t>. “</w:t>
      </w:r>
      <w:r w:rsidRPr="00E84891">
        <w:rPr>
          <w:szCs w:val="24"/>
        </w:rPr>
        <w:t>By harnessing this leverage, the pistol grip is pulled in toward the body</w:t>
      </w:r>
      <w:r w:rsidR="00CE4113" w:rsidRPr="00E84891">
        <w:rPr>
          <w:szCs w:val="24"/>
        </w:rPr>
        <w:t xml:space="preserve">, </w:t>
      </w:r>
      <w:r w:rsidRPr="00E84891">
        <w:rPr>
          <w:szCs w:val="24"/>
        </w:rPr>
        <w:t xml:space="preserve">reducing printing. By changing out </w:t>
      </w:r>
      <w:r w:rsidR="00CE681E" w:rsidRPr="00E84891">
        <w:rPr>
          <w:szCs w:val="24"/>
        </w:rPr>
        <w:t>the</w:t>
      </w:r>
      <w:r w:rsidR="00551D50" w:rsidRPr="00E84891">
        <w:rPr>
          <w:szCs w:val="24"/>
        </w:rPr>
        <w:t xml:space="preserve"> different sized</w:t>
      </w:r>
      <w:r w:rsidR="00CE681E" w:rsidRPr="00E84891">
        <w:rPr>
          <w:szCs w:val="24"/>
        </w:rPr>
        <w:t xml:space="preserve"> </w:t>
      </w:r>
      <w:r w:rsidRPr="00E84891">
        <w:rPr>
          <w:szCs w:val="24"/>
        </w:rPr>
        <w:t>leverage pads</w:t>
      </w:r>
      <w:r w:rsidR="003E362A" w:rsidRPr="00E84891">
        <w:rPr>
          <w:szCs w:val="24"/>
        </w:rPr>
        <w:t xml:space="preserve"> provided</w:t>
      </w:r>
      <w:r w:rsidRPr="00E84891">
        <w:rPr>
          <w:szCs w:val="24"/>
        </w:rPr>
        <w:t>, user</w:t>
      </w:r>
      <w:r w:rsidR="00DA45C0" w:rsidRPr="00E84891">
        <w:rPr>
          <w:szCs w:val="24"/>
        </w:rPr>
        <w:t>s</w:t>
      </w:r>
      <w:r w:rsidRPr="00E84891">
        <w:rPr>
          <w:szCs w:val="24"/>
        </w:rPr>
        <w:t xml:space="preserve"> can tailor </w:t>
      </w:r>
      <w:r w:rsidR="005374A6">
        <w:rPr>
          <w:szCs w:val="24"/>
        </w:rPr>
        <w:t xml:space="preserve">the concealment factor to </w:t>
      </w:r>
      <w:r w:rsidRPr="00E84891">
        <w:rPr>
          <w:szCs w:val="24"/>
        </w:rPr>
        <w:t>their gun, their body type</w:t>
      </w:r>
      <w:r w:rsidR="00762F1E">
        <w:rPr>
          <w:szCs w:val="24"/>
        </w:rPr>
        <w:t>,</w:t>
      </w:r>
      <w:r w:rsidRPr="00E84891">
        <w:rPr>
          <w:szCs w:val="24"/>
        </w:rPr>
        <w:t xml:space="preserve"> and their preference.</w:t>
      </w:r>
      <w:r w:rsidR="00551D50" w:rsidRPr="00E84891">
        <w:rPr>
          <w:szCs w:val="24"/>
        </w:rPr>
        <w:t>”</w:t>
      </w:r>
    </w:p>
    <w:p w14:paraId="333F48EA" w14:textId="5243C8B8" w:rsidR="002C071B" w:rsidRPr="00E84891" w:rsidRDefault="00862321" w:rsidP="00E84891">
      <w:pPr>
        <w:pStyle w:val="NoSpacing"/>
        <w:spacing w:before="240" w:after="240" w:line="360" w:lineRule="atLeast"/>
        <w:rPr>
          <w:szCs w:val="24"/>
        </w:rPr>
      </w:pPr>
      <w:r w:rsidRPr="00E84891">
        <w:rPr>
          <w:szCs w:val="24"/>
        </w:rPr>
        <w:lastRenderedPageBreak/>
        <w:t xml:space="preserve">Additional features </w:t>
      </w:r>
      <w:r w:rsidR="00EA350A" w:rsidRPr="00E84891">
        <w:rPr>
          <w:szCs w:val="24"/>
        </w:rPr>
        <w:t xml:space="preserve">on the Stache </w:t>
      </w:r>
      <w:r w:rsidRPr="00E84891">
        <w:rPr>
          <w:szCs w:val="24"/>
        </w:rPr>
        <w:t>include a 1.5</w:t>
      </w:r>
      <w:r w:rsidR="0015208F" w:rsidRPr="00E84891">
        <w:rPr>
          <w:szCs w:val="24"/>
        </w:rPr>
        <w:t>-inch</w:t>
      </w:r>
      <w:r w:rsidRPr="00E84891">
        <w:rPr>
          <w:szCs w:val="24"/>
        </w:rPr>
        <w:t xml:space="preserve"> J-style belt clip for secure attachment</w:t>
      </w:r>
      <w:r w:rsidR="00974BD0" w:rsidRPr="00E84891">
        <w:rPr>
          <w:szCs w:val="24"/>
        </w:rPr>
        <w:t>,</w:t>
      </w:r>
      <w:r w:rsidR="003F0D72" w:rsidRPr="00E84891">
        <w:rPr>
          <w:szCs w:val="24"/>
        </w:rPr>
        <w:t xml:space="preserve"> </w:t>
      </w:r>
      <w:r w:rsidR="00A74330" w:rsidRPr="00E84891">
        <w:rPr>
          <w:szCs w:val="24"/>
        </w:rPr>
        <w:t xml:space="preserve">as well as </w:t>
      </w:r>
      <w:r w:rsidRPr="00E84891">
        <w:rPr>
          <w:szCs w:val="24"/>
        </w:rPr>
        <w:t xml:space="preserve">height and </w:t>
      </w:r>
      <w:proofErr w:type="gramStart"/>
      <w:r w:rsidRPr="00E84891">
        <w:rPr>
          <w:szCs w:val="24"/>
        </w:rPr>
        <w:t>cant</w:t>
      </w:r>
      <w:proofErr w:type="gramEnd"/>
      <w:r w:rsidRPr="00E84891">
        <w:rPr>
          <w:szCs w:val="24"/>
        </w:rPr>
        <w:t xml:space="preserve"> </w:t>
      </w:r>
      <w:r w:rsidR="00212036" w:rsidRPr="00E84891">
        <w:rPr>
          <w:szCs w:val="24"/>
        </w:rPr>
        <w:t xml:space="preserve">adjustment </w:t>
      </w:r>
      <w:r w:rsidR="00974BD0" w:rsidRPr="00E84891">
        <w:rPr>
          <w:szCs w:val="24"/>
        </w:rPr>
        <w:t>for</w:t>
      </w:r>
      <w:r w:rsidRPr="00E84891">
        <w:rPr>
          <w:szCs w:val="24"/>
        </w:rPr>
        <w:t xml:space="preserve"> </w:t>
      </w:r>
      <w:r w:rsidR="000D7ADB" w:rsidRPr="00E84891">
        <w:rPr>
          <w:szCs w:val="24"/>
        </w:rPr>
        <w:t>both the</w:t>
      </w:r>
      <w:r w:rsidRPr="00E84891">
        <w:rPr>
          <w:szCs w:val="24"/>
        </w:rPr>
        <w:t xml:space="preserve"> holster</w:t>
      </w:r>
      <w:r w:rsidR="000D7ADB" w:rsidRPr="00E84891">
        <w:rPr>
          <w:szCs w:val="24"/>
        </w:rPr>
        <w:t xml:space="preserve"> and the </w:t>
      </w:r>
      <w:r w:rsidR="00F11989">
        <w:rPr>
          <w:szCs w:val="24"/>
        </w:rPr>
        <w:t>optional</w:t>
      </w:r>
      <w:r w:rsidR="000D7ADB" w:rsidRPr="00E84891">
        <w:rPr>
          <w:szCs w:val="24"/>
        </w:rPr>
        <w:t xml:space="preserve"> </w:t>
      </w:r>
      <w:r w:rsidR="000D6D7F" w:rsidRPr="00E84891">
        <w:rPr>
          <w:szCs w:val="24"/>
        </w:rPr>
        <w:t>magazine carrier</w:t>
      </w:r>
      <w:r w:rsidRPr="00E84891">
        <w:rPr>
          <w:szCs w:val="24"/>
        </w:rPr>
        <w:t>.</w:t>
      </w:r>
      <w:r w:rsidR="002C071B" w:rsidRPr="00E84891">
        <w:rPr>
          <w:szCs w:val="24"/>
        </w:rPr>
        <w:t xml:space="preserve"> </w:t>
      </w:r>
      <w:r w:rsidR="00795012" w:rsidRPr="00E84891">
        <w:rPr>
          <w:szCs w:val="24"/>
        </w:rPr>
        <w:t>Available in Base and Premium configurations</w:t>
      </w:r>
      <w:r w:rsidR="002C071B" w:rsidRPr="00E84891">
        <w:rPr>
          <w:szCs w:val="24"/>
        </w:rPr>
        <w:t>, the holster is compatible with a variety of other Blackhawk IWB carry accessories and with Discreet Carry Concept</w:t>
      </w:r>
      <w:r w:rsidR="00762F1E">
        <w:rPr>
          <w:szCs w:val="24"/>
        </w:rPr>
        <w:t>s Gear Clips™</w:t>
      </w:r>
      <w:r w:rsidR="002C071B" w:rsidRPr="00E84891">
        <w:rPr>
          <w:szCs w:val="24"/>
        </w:rPr>
        <w:t xml:space="preserve">. </w:t>
      </w:r>
    </w:p>
    <w:p w14:paraId="32433140" w14:textId="4333DAEB" w:rsidR="00C96E93" w:rsidRPr="00E84891" w:rsidRDefault="00285F9C" w:rsidP="00E84891">
      <w:pPr>
        <w:pStyle w:val="NoSpacing"/>
        <w:spacing w:before="240" w:after="240" w:line="360" w:lineRule="atLeast"/>
        <w:ind w:right="-360"/>
        <w:rPr>
          <w:szCs w:val="24"/>
        </w:rPr>
      </w:pPr>
      <w:r w:rsidRPr="00E84891">
        <w:rPr>
          <w:szCs w:val="24"/>
        </w:rPr>
        <w:t>Optics ready, the Stache IWB</w:t>
      </w:r>
      <w:r w:rsidR="00AF7CF7" w:rsidRPr="00E84891">
        <w:rPr>
          <w:szCs w:val="24"/>
        </w:rPr>
        <w:t xml:space="preserve"> is</w:t>
      </w:r>
      <w:r w:rsidR="009F4D0D" w:rsidRPr="00E84891">
        <w:rPr>
          <w:szCs w:val="24"/>
        </w:rPr>
        <w:t xml:space="preserve"> designed to accept popular handgun mounted red</w:t>
      </w:r>
      <w:r w:rsidR="002F735C" w:rsidRPr="00E84891">
        <w:rPr>
          <w:szCs w:val="24"/>
        </w:rPr>
        <w:t xml:space="preserve"> </w:t>
      </w:r>
      <w:r w:rsidR="009F4D0D" w:rsidRPr="00E84891">
        <w:rPr>
          <w:szCs w:val="24"/>
        </w:rPr>
        <w:t>dot sights.</w:t>
      </w:r>
      <w:r w:rsidR="0045508B" w:rsidRPr="00E84891">
        <w:rPr>
          <w:szCs w:val="24"/>
        </w:rPr>
        <w:t xml:space="preserve"> </w:t>
      </w:r>
      <w:r w:rsidR="001A21CE" w:rsidRPr="00E84891">
        <w:rPr>
          <w:szCs w:val="24"/>
        </w:rPr>
        <w:t xml:space="preserve">Multiple variations of the Stache IWB Holster are available to fit a wide range of handguns including </w:t>
      </w:r>
      <w:r w:rsidR="00F93633" w:rsidRPr="00E84891">
        <w:rPr>
          <w:szCs w:val="24"/>
        </w:rPr>
        <w:t>the G</w:t>
      </w:r>
      <w:r w:rsidR="0A005E3C" w:rsidRPr="00E84891">
        <w:rPr>
          <w:szCs w:val="24"/>
        </w:rPr>
        <w:t>LOCK</w:t>
      </w:r>
      <w:r w:rsidR="00F93633" w:rsidRPr="00E84891">
        <w:rPr>
          <w:szCs w:val="24"/>
        </w:rPr>
        <w:t xml:space="preserve"> 17, </w:t>
      </w:r>
      <w:r w:rsidR="29E32BD6" w:rsidRPr="00E84891">
        <w:rPr>
          <w:szCs w:val="24"/>
        </w:rPr>
        <w:t>GLOCK</w:t>
      </w:r>
      <w:r w:rsidR="00F93633" w:rsidRPr="00E84891">
        <w:rPr>
          <w:szCs w:val="24"/>
        </w:rPr>
        <w:t xml:space="preserve"> 19, </w:t>
      </w:r>
      <w:r w:rsidR="635B2D0D" w:rsidRPr="00E84891">
        <w:rPr>
          <w:szCs w:val="24"/>
        </w:rPr>
        <w:t>GLOCK</w:t>
      </w:r>
      <w:r w:rsidR="00F93633" w:rsidRPr="00E84891">
        <w:rPr>
          <w:szCs w:val="24"/>
        </w:rPr>
        <w:t xml:space="preserve"> 43, </w:t>
      </w:r>
      <w:r w:rsidR="397F1A00" w:rsidRPr="00E84891">
        <w:rPr>
          <w:szCs w:val="24"/>
        </w:rPr>
        <w:t>GLOCK</w:t>
      </w:r>
      <w:r w:rsidR="00F93633" w:rsidRPr="00E84891">
        <w:rPr>
          <w:szCs w:val="24"/>
        </w:rPr>
        <w:t xml:space="preserve"> 48, S</w:t>
      </w:r>
      <w:r w:rsidR="4EE99D88" w:rsidRPr="00E84891">
        <w:rPr>
          <w:szCs w:val="24"/>
        </w:rPr>
        <w:t>IG SAUER</w:t>
      </w:r>
      <w:r w:rsidR="00F93633" w:rsidRPr="00E84891">
        <w:rPr>
          <w:szCs w:val="24"/>
        </w:rPr>
        <w:t xml:space="preserve"> P365, S</w:t>
      </w:r>
      <w:r w:rsidR="007F1FF6" w:rsidRPr="00E84891">
        <w:rPr>
          <w:szCs w:val="24"/>
        </w:rPr>
        <w:t xml:space="preserve">&amp;W M&amp;P 2.0, </w:t>
      </w:r>
      <w:r w:rsidR="00AB14C1" w:rsidRPr="00E84891">
        <w:rPr>
          <w:szCs w:val="24"/>
        </w:rPr>
        <w:t>S&amp;W Shield, Colt Commander, Taurus G2C and Ruger LC9</w:t>
      </w:r>
      <w:r w:rsidR="00086623" w:rsidRPr="00E84891">
        <w:rPr>
          <w:szCs w:val="24"/>
        </w:rPr>
        <w:t>.</w:t>
      </w:r>
    </w:p>
    <w:p w14:paraId="3AC9C001" w14:textId="14427E57" w:rsidR="00C96E93" w:rsidRPr="00E84891" w:rsidRDefault="00795012" w:rsidP="00E84891">
      <w:pPr>
        <w:shd w:val="clear" w:color="auto" w:fill="FFFFFF"/>
        <w:spacing w:before="240" w:after="240" w:line="360" w:lineRule="atLeast"/>
        <w:rPr>
          <w:szCs w:val="24"/>
        </w:rPr>
      </w:pPr>
      <w:r w:rsidRPr="00E84891">
        <w:rPr>
          <w:szCs w:val="24"/>
        </w:rPr>
        <w:t>“</w:t>
      </w:r>
      <w:r w:rsidR="00C96E93" w:rsidRPr="00E84891">
        <w:rPr>
          <w:szCs w:val="24"/>
        </w:rPr>
        <w:t>The Stache was designed by concealed carriers, for concealed carriers</w:t>
      </w:r>
      <w:r w:rsidRPr="00E84891">
        <w:rPr>
          <w:szCs w:val="24"/>
        </w:rPr>
        <w:t xml:space="preserve">,” </w:t>
      </w:r>
      <w:r w:rsidR="008726D5" w:rsidRPr="00E84891">
        <w:rPr>
          <w:szCs w:val="24"/>
        </w:rPr>
        <w:t>concluded</w:t>
      </w:r>
      <w:r w:rsidRPr="00E84891">
        <w:rPr>
          <w:szCs w:val="24"/>
        </w:rPr>
        <w:t xml:space="preserve"> Hoffman.</w:t>
      </w:r>
      <w:r w:rsidR="00C96E93" w:rsidRPr="00E84891">
        <w:rPr>
          <w:szCs w:val="24"/>
        </w:rPr>
        <w:t xml:space="preserve"> </w:t>
      </w:r>
      <w:r w:rsidRPr="00E84891">
        <w:rPr>
          <w:szCs w:val="24"/>
        </w:rPr>
        <w:t>“</w:t>
      </w:r>
      <w:r w:rsidR="00C96E93" w:rsidRPr="00E84891">
        <w:rPr>
          <w:szCs w:val="24"/>
        </w:rPr>
        <w:t>When you put it on, carry it and train with it, you will understand why.</w:t>
      </w:r>
      <w:r w:rsidRPr="00E84891">
        <w:rPr>
          <w:szCs w:val="24"/>
        </w:rPr>
        <w:t>”</w:t>
      </w:r>
    </w:p>
    <w:p w14:paraId="78E7F13C" w14:textId="73B237F4" w:rsidR="0031558B" w:rsidRPr="00E84891" w:rsidRDefault="00795012" w:rsidP="00E84891">
      <w:pPr>
        <w:pStyle w:val="NoSpacing"/>
        <w:spacing w:before="240" w:after="240" w:line="360" w:lineRule="atLeast"/>
        <w:rPr>
          <w:szCs w:val="24"/>
        </w:rPr>
      </w:pPr>
      <w:r w:rsidRPr="00E84891">
        <w:rPr>
          <w:szCs w:val="24"/>
        </w:rPr>
        <w:t>MSRP for the Stache IWB Holster is $39.95</w:t>
      </w:r>
      <w:r w:rsidR="00762F1E">
        <w:rPr>
          <w:szCs w:val="24"/>
        </w:rPr>
        <w:t xml:space="preserve"> for the Base option and $</w:t>
      </w:r>
      <w:r w:rsidR="008A2A98">
        <w:rPr>
          <w:szCs w:val="24"/>
        </w:rPr>
        <w:t>6</w:t>
      </w:r>
      <w:r w:rsidR="00FF37FD">
        <w:rPr>
          <w:szCs w:val="24"/>
        </w:rPr>
        <w:t>4.95 for the Premium configuration</w:t>
      </w:r>
      <w:r w:rsidRPr="00E84891">
        <w:rPr>
          <w:szCs w:val="24"/>
        </w:rPr>
        <w:t xml:space="preserve">. </w:t>
      </w:r>
      <w:r w:rsidR="006D457F" w:rsidRPr="00E84891">
        <w:rPr>
          <w:szCs w:val="24"/>
        </w:rPr>
        <w:t>For more information about the Stache IWB Holster</w:t>
      </w:r>
      <w:r w:rsidR="007448DF">
        <w:rPr>
          <w:szCs w:val="24"/>
        </w:rPr>
        <w:t xml:space="preserve"> including in-depth product video</w:t>
      </w:r>
      <w:r w:rsidR="00307B1A">
        <w:rPr>
          <w:szCs w:val="24"/>
        </w:rPr>
        <w:t>s</w:t>
      </w:r>
      <w:r w:rsidR="007448DF">
        <w:rPr>
          <w:szCs w:val="24"/>
        </w:rPr>
        <w:t xml:space="preserve">, imagery and </w:t>
      </w:r>
      <w:r w:rsidR="00307B1A">
        <w:rPr>
          <w:szCs w:val="24"/>
        </w:rPr>
        <w:t>specs</w:t>
      </w:r>
      <w:bookmarkStart w:id="0" w:name="_GoBack"/>
      <w:bookmarkEnd w:id="0"/>
      <w:r w:rsidR="006D457F" w:rsidRPr="00E84891">
        <w:rPr>
          <w:szCs w:val="24"/>
        </w:rPr>
        <w:t xml:space="preserve">, visit </w:t>
      </w:r>
      <w:hyperlink r:id="rId10" w:history="1">
        <w:r w:rsidR="006D457F" w:rsidRPr="00E84891">
          <w:rPr>
            <w:rStyle w:val="Hyperlink"/>
            <w:szCs w:val="24"/>
          </w:rPr>
          <w:t>Blackhawk.com</w:t>
        </w:r>
      </w:hyperlink>
      <w:r w:rsidR="006D457F" w:rsidRPr="00E84891">
        <w:rPr>
          <w:szCs w:val="24"/>
        </w:rPr>
        <w:t>.</w:t>
      </w:r>
    </w:p>
    <w:p w14:paraId="069C8A00" w14:textId="77777777" w:rsidR="00944CD7" w:rsidRDefault="00944CD7" w:rsidP="00944CD7">
      <w:pPr>
        <w:pStyle w:val="NoSpacing"/>
        <w:rPr>
          <w:b/>
          <w:bCs/>
          <w:sz w:val="16"/>
          <w:szCs w:val="16"/>
        </w:rPr>
      </w:pPr>
    </w:p>
    <w:p w14:paraId="35A019E5" w14:textId="025F9715" w:rsidR="00E84891" w:rsidRPr="00E84891" w:rsidRDefault="00944CD7" w:rsidP="00E84891">
      <w:pPr>
        <w:pStyle w:val="NoSpacing"/>
        <w:spacing w:after="120"/>
        <w:rPr>
          <w:b/>
          <w:bCs/>
          <w:sz w:val="20"/>
        </w:rPr>
      </w:pPr>
      <w:r w:rsidRPr="00E84891">
        <w:rPr>
          <w:b/>
          <w:bCs/>
          <w:sz w:val="20"/>
        </w:rPr>
        <w:t xml:space="preserve">About </w:t>
      </w:r>
      <w:r w:rsidR="00C518C2">
        <w:rPr>
          <w:b/>
          <w:bCs/>
          <w:sz w:val="20"/>
        </w:rPr>
        <w:t>Blackhawk</w:t>
      </w:r>
    </w:p>
    <w:p w14:paraId="0985E197" w14:textId="42106FCD" w:rsidR="00B44E77" w:rsidRPr="00E84891" w:rsidRDefault="00944CD7" w:rsidP="00C518C2">
      <w:pPr>
        <w:pStyle w:val="NoSpacing"/>
        <w:spacing w:after="120"/>
        <w:ind w:right="-90"/>
        <w:rPr>
          <w:sz w:val="20"/>
        </w:rPr>
      </w:pPr>
      <w:r w:rsidRPr="00E84891">
        <w:rPr>
          <w:sz w:val="20"/>
        </w:rPr>
        <w:t>In 1990, a Navy SEAL was navigating a minefield when his pack failed. As his gear tumbled to the ground</w:t>
      </w:r>
      <w:r w:rsidR="00C518C2">
        <w:rPr>
          <w:sz w:val="20"/>
        </w:rPr>
        <w:t>,</w:t>
      </w:r>
      <w:r w:rsidRPr="00E84891">
        <w:rPr>
          <w:sz w:val="20"/>
        </w:rPr>
        <w:t xml:space="preserve"> he vowed that if he got out of there </w:t>
      </w:r>
      <w:proofErr w:type="gramStart"/>
      <w:r w:rsidRPr="00E84891">
        <w:rPr>
          <w:sz w:val="20"/>
        </w:rPr>
        <w:t>alive</w:t>
      </w:r>
      <w:proofErr w:type="gramEnd"/>
      <w:r w:rsidRPr="00E84891">
        <w:rPr>
          <w:sz w:val="20"/>
        </w:rPr>
        <w:t xml:space="preserve"> he would make gear the right way. Today, this obsession with quality applies to everything we do. We’re constantly researching, refining and perfecting every detail to provide gear that won’t let you down. Because we’re not just making stuff </w:t>
      </w:r>
      <w:r w:rsidR="00C518C2">
        <w:rPr>
          <w:sz w:val="20"/>
        </w:rPr>
        <w:t>–</w:t>
      </w:r>
      <w:r w:rsidRPr="00E84891">
        <w:rPr>
          <w:sz w:val="20"/>
        </w:rPr>
        <w:t xml:space="preserve"> we’re honoring a vow.</w:t>
      </w:r>
    </w:p>
    <w:sectPr w:rsidR="00B44E77" w:rsidRPr="00E84891" w:rsidSect="00C518C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0659"/>
    <w:multiLevelType w:val="multilevel"/>
    <w:tmpl w:val="6350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76FCC"/>
    <w:multiLevelType w:val="multilevel"/>
    <w:tmpl w:val="6FD4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623554"/>
    <w:multiLevelType w:val="multilevel"/>
    <w:tmpl w:val="100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9D180F"/>
    <w:multiLevelType w:val="multilevel"/>
    <w:tmpl w:val="38B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7"/>
    <w:rsid w:val="00004D9B"/>
    <w:rsid w:val="00014966"/>
    <w:rsid w:val="00047650"/>
    <w:rsid w:val="00061263"/>
    <w:rsid w:val="0007457D"/>
    <w:rsid w:val="00086623"/>
    <w:rsid w:val="00090707"/>
    <w:rsid w:val="000D48FC"/>
    <w:rsid w:val="000D6D7F"/>
    <w:rsid w:val="000D7ADB"/>
    <w:rsid w:val="000E51BC"/>
    <w:rsid w:val="00114654"/>
    <w:rsid w:val="001349C1"/>
    <w:rsid w:val="00145829"/>
    <w:rsid w:val="0015208F"/>
    <w:rsid w:val="00163A19"/>
    <w:rsid w:val="001648BC"/>
    <w:rsid w:val="001650EC"/>
    <w:rsid w:val="001709D6"/>
    <w:rsid w:val="00174951"/>
    <w:rsid w:val="001768CF"/>
    <w:rsid w:val="001A21CE"/>
    <w:rsid w:val="001A55E1"/>
    <w:rsid w:val="001C6F00"/>
    <w:rsid w:val="00212036"/>
    <w:rsid w:val="002138C2"/>
    <w:rsid w:val="00241689"/>
    <w:rsid w:val="00280747"/>
    <w:rsid w:val="00283063"/>
    <w:rsid w:val="00285F9C"/>
    <w:rsid w:val="002B0855"/>
    <w:rsid w:val="002B086C"/>
    <w:rsid w:val="002C071B"/>
    <w:rsid w:val="002C2073"/>
    <w:rsid w:val="002D11DC"/>
    <w:rsid w:val="002D5135"/>
    <w:rsid w:val="002D60EB"/>
    <w:rsid w:val="002D7047"/>
    <w:rsid w:val="002F735C"/>
    <w:rsid w:val="003010D0"/>
    <w:rsid w:val="00307B1A"/>
    <w:rsid w:val="0031558B"/>
    <w:rsid w:val="00327B49"/>
    <w:rsid w:val="00332DE1"/>
    <w:rsid w:val="003451A1"/>
    <w:rsid w:val="00351667"/>
    <w:rsid w:val="0035434E"/>
    <w:rsid w:val="00386A3C"/>
    <w:rsid w:val="003A1974"/>
    <w:rsid w:val="003A537F"/>
    <w:rsid w:val="003A7285"/>
    <w:rsid w:val="003B6A80"/>
    <w:rsid w:val="003C7B6A"/>
    <w:rsid w:val="003D6DEF"/>
    <w:rsid w:val="003E362A"/>
    <w:rsid w:val="003F0D72"/>
    <w:rsid w:val="003F31DD"/>
    <w:rsid w:val="00403863"/>
    <w:rsid w:val="00433B68"/>
    <w:rsid w:val="0045508B"/>
    <w:rsid w:val="004A568C"/>
    <w:rsid w:val="004D5139"/>
    <w:rsid w:val="004E2073"/>
    <w:rsid w:val="004E78DC"/>
    <w:rsid w:val="004F26DC"/>
    <w:rsid w:val="005374A6"/>
    <w:rsid w:val="00537F7C"/>
    <w:rsid w:val="00545448"/>
    <w:rsid w:val="00551D50"/>
    <w:rsid w:val="00582BA1"/>
    <w:rsid w:val="00595DBD"/>
    <w:rsid w:val="005A611B"/>
    <w:rsid w:val="005D7933"/>
    <w:rsid w:val="0063317D"/>
    <w:rsid w:val="00640A08"/>
    <w:rsid w:val="00647F17"/>
    <w:rsid w:val="00661A10"/>
    <w:rsid w:val="00672DDC"/>
    <w:rsid w:val="006A1E9F"/>
    <w:rsid w:val="006C4809"/>
    <w:rsid w:val="006D31D1"/>
    <w:rsid w:val="006D457F"/>
    <w:rsid w:val="006E1FFE"/>
    <w:rsid w:val="007172C9"/>
    <w:rsid w:val="00727668"/>
    <w:rsid w:val="007448DF"/>
    <w:rsid w:val="00762149"/>
    <w:rsid w:val="00762F1E"/>
    <w:rsid w:val="00776D0E"/>
    <w:rsid w:val="00795012"/>
    <w:rsid w:val="007A0F43"/>
    <w:rsid w:val="007A7A0A"/>
    <w:rsid w:val="007B76B7"/>
    <w:rsid w:val="007C695D"/>
    <w:rsid w:val="007E610C"/>
    <w:rsid w:val="007F1FF6"/>
    <w:rsid w:val="00846980"/>
    <w:rsid w:val="00853616"/>
    <w:rsid w:val="00862321"/>
    <w:rsid w:val="008726D5"/>
    <w:rsid w:val="0087574B"/>
    <w:rsid w:val="0089607C"/>
    <w:rsid w:val="008A2A98"/>
    <w:rsid w:val="008B49C5"/>
    <w:rsid w:val="008D2A5F"/>
    <w:rsid w:val="008D3667"/>
    <w:rsid w:val="008F4C09"/>
    <w:rsid w:val="00906E00"/>
    <w:rsid w:val="00910468"/>
    <w:rsid w:val="00911645"/>
    <w:rsid w:val="0091704D"/>
    <w:rsid w:val="00922070"/>
    <w:rsid w:val="00927B47"/>
    <w:rsid w:val="00944CD7"/>
    <w:rsid w:val="00974BD0"/>
    <w:rsid w:val="00985F7F"/>
    <w:rsid w:val="009C1937"/>
    <w:rsid w:val="009D00B6"/>
    <w:rsid w:val="009D34E8"/>
    <w:rsid w:val="009D51F6"/>
    <w:rsid w:val="009D78C8"/>
    <w:rsid w:val="009E5A8A"/>
    <w:rsid w:val="009E6D53"/>
    <w:rsid w:val="009F4D0D"/>
    <w:rsid w:val="00A14FA7"/>
    <w:rsid w:val="00A2451B"/>
    <w:rsid w:val="00A3583C"/>
    <w:rsid w:val="00A358F0"/>
    <w:rsid w:val="00A46126"/>
    <w:rsid w:val="00A56F17"/>
    <w:rsid w:val="00A65893"/>
    <w:rsid w:val="00A74330"/>
    <w:rsid w:val="00A75172"/>
    <w:rsid w:val="00A97C30"/>
    <w:rsid w:val="00AA35FD"/>
    <w:rsid w:val="00AB14C1"/>
    <w:rsid w:val="00AB5E22"/>
    <w:rsid w:val="00AC3C17"/>
    <w:rsid w:val="00AC4A01"/>
    <w:rsid w:val="00AD5FBD"/>
    <w:rsid w:val="00AF7CF7"/>
    <w:rsid w:val="00B1276F"/>
    <w:rsid w:val="00B44AB1"/>
    <w:rsid w:val="00B44E77"/>
    <w:rsid w:val="00B70DB9"/>
    <w:rsid w:val="00B72082"/>
    <w:rsid w:val="00B8180A"/>
    <w:rsid w:val="00BA55BF"/>
    <w:rsid w:val="00BC536D"/>
    <w:rsid w:val="00C17666"/>
    <w:rsid w:val="00C47075"/>
    <w:rsid w:val="00C479D2"/>
    <w:rsid w:val="00C518C2"/>
    <w:rsid w:val="00C57802"/>
    <w:rsid w:val="00C642C6"/>
    <w:rsid w:val="00C6618A"/>
    <w:rsid w:val="00C84727"/>
    <w:rsid w:val="00C9056D"/>
    <w:rsid w:val="00C96E93"/>
    <w:rsid w:val="00CA7923"/>
    <w:rsid w:val="00CB40CD"/>
    <w:rsid w:val="00CC62F6"/>
    <w:rsid w:val="00CC7173"/>
    <w:rsid w:val="00CC74B7"/>
    <w:rsid w:val="00CE4113"/>
    <w:rsid w:val="00CE681E"/>
    <w:rsid w:val="00D0607A"/>
    <w:rsid w:val="00D16318"/>
    <w:rsid w:val="00D20D38"/>
    <w:rsid w:val="00D36B21"/>
    <w:rsid w:val="00D37F29"/>
    <w:rsid w:val="00D40DD9"/>
    <w:rsid w:val="00D6604D"/>
    <w:rsid w:val="00D96904"/>
    <w:rsid w:val="00DA07F7"/>
    <w:rsid w:val="00DA45C0"/>
    <w:rsid w:val="00DB027C"/>
    <w:rsid w:val="00DD4971"/>
    <w:rsid w:val="00DE3CF8"/>
    <w:rsid w:val="00DE5722"/>
    <w:rsid w:val="00E06777"/>
    <w:rsid w:val="00E128BA"/>
    <w:rsid w:val="00E1597C"/>
    <w:rsid w:val="00E20FD9"/>
    <w:rsid w:val="00E358DF"/>
    <w:rsid w:val="00E465EC"/>
    <w:rsid w:val="00E74F3B"/>
    <w:rsid w:val="00E80C22"/>
    <w:rsid w:val="00E80DB9"/>
    <w:rsid w:val="00E84891"/>
    <w:rsid w:val="00EA350A"/>
    <w:rsid w:val="00EA7A73"/>
    <w:rsid w:val="00EB1D75"/>
    <w:rsid w:val="00EB34B9"/>
    <w:rsid w:val="00ED124D"/>
    <w:rsid w:val="00F11989"/>
    <w:rsid w:val="00F6506C"/>
    <w:rsid w:val="00F67BA8"/>
    <w:rsid w:val="00F70E3C"/>
    <w:rsid w:val="00F7258D"/>
    <w:rsid w:val="00F93633"/>
    <w:rsid w:val="00FC71CC"/>
    <w:rsid w:val="00FD736F"/>
    <w:rsid w:val="00FE308E"/>
    <w:rsid w:val="00FF37FD"/>
    <w:rsid w:val="0A005E3C"/>
    <w:rsid w:val="29E32BD6"/>
    <w:rsid w:val="30999485"/>
    <w:rsid w:val="30B90923"/>
    <w:rsid w:val="38F1188A"/>
    <w:rsid w:val="397F1A00"/>
    <w:rsid w:val="4968F20D"/>
    <w:rsid w:val="4EE99D88"/>
    <w:rsid w:val="5643E845"/>
    <w:rsid w:val="635B2D0D"/>
    <w:rsid w:val="6A1BC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E794"/>
  <w15:chartTrackingRefBased/>
  <w15:docId w15:val="{B7E15FE2-7057-4490-8A7A-0064D41A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CD7"/>
    <w:rPr>
      <w:color w:val="0000FF"/>
      <w:u w:val="single"/>
    </w:rPr>
  </w:style>
  <w:style w:type="paragraph" w:styleId="NoSpacing">
    <w:name w:val="No Spacing"/>
    <w:uiPriority w:val="1"/>
    <w:qFormat/>
    <w:rsid w:val="00944CD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44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D7"/>
    <w:rPr>
      <w:rFonts w:ascii="Segoe UI" w:eastAsia="Times New Roman" w:hAnsi="Segoe UI" w:cs="Segoe UI"/>
      <w:sz w:val="18"/>
      <w:szCs w:val="18"/>
    </w:rPr>
  </w:style>
  <w:style w:type="paragraph" w:styleId="NormalWeb">
    <w:name w:val="Normal (Web)"/>
    <w:basedOn w:val="Normal"/>
    <w:uiPriority w:val="99"/>
    <w:semiHidden/>
    <w:unhideWhenUsed/>
    <w:rsid w:val="0031558B"/>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174951"/>
    <w:rPr>
      <w:color w:val="605E5C"/>
      <w:shd w:val="clear" w:color="auto" w:fill="E1DFDD"/>
    </w:rPr>
  </w:style>
  <w:style w:type="character" w:styleId="FollowedHyperlink">
    <w:name w:val="FollowedHyperlink"/>
    <w:basedOn w:val="DefaultParagraphFont"/>
    <w:uiPriority w:val="99"/>
    <w:semiHidden/>
    <w:unhideWhenUsed/>
    <w:rsid w:val="00174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7726">
      <w:bodyDiv w:val="1"/>
      <w:marLeft w:val="0"/>
      <w:marRight w:val="0"/>
      <w:marTop w:val="0"/>
      <w:marBottom w:val="0"/>
      <w:divBdr>
        <w:top w:val="none" w:sz="0" w:space="0" w:color="auto"/>
        <w:left w:val="none" w:sz="0" w:space="0" w:color="auto"/>
        <w:bottom w:val="none" w:sz="0" w:space="0" w:color="auto"/>
        <w:right w:val="none" w:sz="0" w:space="0" w:color="auto"/>
      </w:divBdr>
    </w:div>
    <w:div w:id="374159525">
      <w:bodyDiv w:val="1"/>
      <w:marLeft w:val="0"/>
      <w:marRight w:val="0"/>
      <w:marTop w:val="0"/>
      <w:marBottom w:val="0"/>
      <w:divBdr>
        <w:top w:val="none" w:sz="0" w:space="0" w:color="auto"/>
        <w:left w:val="none" w:sz="0" w:space="0" w:color="auto"/>
        <w:bottom w:val="none" w:sz="0" w:space="0" w:color="auto"/>
        <w:right w:val="none" w:sz="0" w:space="0" w:color="auto"/>
      </w:divBdr>
    </w:div>
    <w:div w:id="516624445">
      <w:bodyDiv w:val="1"/>
      <w:marLeft w:val="0"/>
      <w:marRight w:val="0"/>
      <w:marTop w:val="0"/>
      <w:marBottom w:val="0"/>
      <w:divBdr>
        <w:top w:val="none" w:sz="0" w:space="0" w:color="auto"/>
        <w:left w:val="none" w:sz="0" w:space="0" w:color="auto"/>
        <w:bottom w:val="none" w:sz="0" w:space="0" w:color="auto"/>
        <w:right w:val="none" w:sz="0" w:space="0" w:color="auto"/>
      </w:divBdr>
    </w:div>
    <w:div w:id="781002092">
      <w:bodyDiv w:val="1"/>
      <w:marLeft w:val="0"/>
      <w:marRight w:val="0"/>
      <w:marTop w:val="0"/>
      <w:marBottom w:val="0"/>
      <w:divBdr>
        <w:top w:val="none" w:sz="0" w:space="0" w:color="auto"/>
        <w:left w:val="none" w:sz="0" w:space="0" w:color="auto"/>
        <w:bottom w:val="none" w:sz="0" w:space="0" w:color="auto"/>
        <w:right w:val="none" w:sz="0" w:space="0" w:color="auto"/>
      </w:divBdr>
    </w:div>
    <w:div w:id="1140000149">
      <w:bodyDiv w:val="1"/>
      <w:marLeft w:val="0"/>
      <w:marRight w:val="0"/>
      <w:marTop w:val="0"/>
      <w:marBottom w:val="0"/>
      <w:divBdr>
        <w:top w:val="none" w:sz="0" w:space="0" w:color="auto"/>
        <w:left w:val="none" w:sz="0" w:space="0" w:color="auto"/>
        <w:bottom w:val="none" w:sz="0" w:space="0" w:color="auto"/>
        <w:right w:val="none" w:sz="0" w:space="0" w:color="auto"/>
      </w:divBdr>
    </w:div>
    <w:div w:id="15258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lackhawk.com/" TargetMode="External"/><Relationship Id="rId4" Type="http://schemas.openxmlformats.org/officeDocument/2006/relationships/numbering" Target="numbering.xml"/><Relationship Id="rId9" Type="http://schemas.openxmlformats.org/officeDocument/2006/relationships/hyperlink" Target="https://blackhawk.com/stache-iw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7DF76-B5A3-48D2-BF9D-EBE91C4C8828}">
  <ds:schemaRefs>
    <ds:schemaRef ds:uri="http://schemas.microsoft.com/office/infopath/2007/PartnerControls"/>
    <ds:schemaRef ds:uri="http://schemas.microsoft.com/office/2006/documentManagement/types"/>
    <ds:schemaRef ds:uri="http://schemas.microsoft.com/office/2006/metadata/properties"/>
    <ds:schemaRef ds:uri="cc065729-d9a6-42a3-8795-39b9acb9b19e"/>
    <ds:schemaRef ds:uri="acbab73d-bc47-4095-8fcf-9a80fa1e847e"/>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751628F3-59FA-4C85-A160-0B10A82F4F6B}">
  <ds:schemaRefs>
    <ds:schemaRef ds:uri="http://schemas.microsoft.com/sharepoint/v3/contenttype/forms"/>
  </ds:schemaRefs>
</ds:datastoreItem>
</file>

<file path=customXml/itemProps3.xml><?xml version="1.0" encoding="utf-8"?>
<ds:datastoreItem xmlns:ds="http://schemas.openxmlformats.org/officeDocument/2006/customXml" ds:itemID="{78D63271-B220-44C7-B248-5613E4AEF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Links>
    <vt:vector size="6" baseType="variant">
      <vt:variant>
        <vt:i4>4653057</vt:i4>
      </vt:variant>
      <vt:variant>
        <vt:i4>0</vt:i4>
      </vt:variant>
      <vt:variant>
        <vt:i4>0</vt:i4>
      </vt:variant>
      <vt:variant>
        <vt:i4>5</vt:i4>
      </vt:variant>
      <vt:variant>
        <vt:lpwstr>http://www.blackhawk.com/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27</cp:revision>
  <dcterms:created xsi:type="dcterms:W3CDTF">2021-02-17T19:23:00Z</dcterms:created>
  <dcterms:modified xsi:type="dcterms:W3CDTF">2021-02-19T17:55:00Z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